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Spacing"/>
        <w:jc w:val="center"/>
        <w:rPr>
          <w:rFonts w:ascii="Bell MT" w:hAnsi="Bell MT" w:cs="Bell MT"/>
        </w:rPr>
      </w:pPr>
      <w:r>
        <w:rPr>
          <w:rFonts w:ascii="Bell MT" w:hAnsi="Bell MT" w:cs="Bell MT"/>
        </w:rPr>
        <w:t>Hammertoe Protocol</w:t>
      </w:r>
    </w:p>
    <w:p>
      <w:pPr>
        <w:pStyle w:val="NoSpacing"/>
        <w:jc w:val="center"/>
        <w:rPr>
          <w:rFonts w:ascii="Bell MT" w:hAnsi="Bell MT" w:cs="Bell MT"/>
        </w:rPr>
      </w:pPr>
    </w:p>
    <w:p>
      <w:pPr>
        <w:rPr>
          <w:rFonts w:ascii="Bell MT" w:hAnsi="Bell MT" w:cs="Bell MT"/>
          <w:sz w:val="20"/>
          <w:szCs w:val="20"/>
        </w:rPr>
      </w:pPr>
      <w:r>
        <w:rPr>
          <w:rFonts w:ascii="Bell MT" w:hAnsi="Bell MT" w:cs="Bell MT"/>
          <w:b/>
        </w:rPr>
        <w:t>Diagnosis Overview:</w:t>
      </w:r>
      <w:r>
        <w:rPr>
          <w:rFonts w:ascii="Bell MT" w:hAnsi="Bell MT" w:cs="Bell MT"/>
        </w:rPr>
        <w:t xml:space="preserve"> </w:t>
      </w:r>
      <w:r>
        <w:rPr>
          <w:rFonts w:ascii="Bell MT" w:hAnsi="Bell MT" w:cs="Bell MT"/>
          <w:sz w:val="20"/>
        </w:rPr>
        <w:t>A hammertoe is a deformity where one or more toes bend or contract instead of lying straight. Some hammertoes are flexible and can still be straightened manually. Others become rigid over time. Hammertoes may cause rubbing on the top of the toe, calluses at the tip of the toe, pain under the ball of the foot, irritation between toes, shoe pressure, wounds, or nail problems. Not every hammertoe needs surgery, but symptomatic hammertoes often need pressure control and realistic discussion about progression.</w:t>
      </w:r>
    </w:p>
    <w:p>
      <w:pPr>
        <w:rPr>
          <w:rFonts w:ascii="Bell MT" w:hAnsi="Bell MT" w:cs="Bell MT"/>
          <w:sz w:val="20"/>
          <w:szCs w:val="20"/>
        </w:rPr>
      </w:pPr>
      <w:r>
        <w:rPr>
          <w:rFonts w:ascii="Bell MT" w:hAnsi="Bell MT" w:cs="Bell MT"/>
          <w:b/>
        </w:rPr>
        <w:t>Initial Visit:</w:t>
      </w:r>
      <w:r>
        <w:rPr>
          <w:rFonts w:ascii="Bell MT" w:hAnsi="Bell MT" w:cs="Bell MT"/>
        </w:rPr>
        <w:t xml:space="preserve"> </w:t>
      </w:r>
      <w:r>
        <w:rPr>
          <w:rFonts w:ascii="Bell MT" w:hAnsi="Bell MT" w:cs="Bell MT"/>
          <w:sz w:val="20"/>
        </w:rPr>
        <w:t>Initial treatment depends on whether the toe is flexible or rigid, whether there is a callus or wound, whether the toe is painful, and what the x-rays show. X-rays are often performed to evaluate the toe joints, metatarsal length, bunion deformity, arthritis, and whether the toe is dislocated or drifting. If there is an open wound, diabetes, neuropathy, or infection concern, the visit becomes more urgent. For routine painful hammertoes, I like to start by reducing shoe pressure, padding the irritated area, and improving support.</w:t>
      </w:r>
    </w:p>
    <w:p>
      <w:pPr>
        <w:pStyle w:val="ListParagraph"/>
        <w:rPr>
          <w:rFonts w:ascii="Bell MT" w:hAnsi="Bell MT" w:cs="Bell MT"/>
          <w:sz w:val="20"/>
          <w:szCs w:val="20"/>
        </w:rPr>
        <w:numPr>
          <w:ilvl w:val="0"/>
          <w:numId w:val="1"/>
        </w:numPr>
      </w:pPr>
      <w:r>
        <w:rPr>
          <w:rFonts w:ascii="Bell MT" w:hAnsi="Bell MT" w:cs="Bell MT"/>
          <w:b/>
          <w:sz w:val="20"/>
        </w:rPr>
        <w:t>Shoe Modification:</w:t>
      </w:r>
      <w:r>
        <w:rPr>
          <w:rFonts w:ascii="Bell MT" w:hAnsi="Bell MT" w:cs="Bell MT"/>
          <w:sz w:val="20"/>
        </w:rPr>
        <w:t xml:space="preserve"> Shoes should have enough depth and width so the toe is not rubbing constantly. A narrow toe box or shallow shoe can turn a mild hammertoe into a painful one. During the painful phase, patients should avoid shoes that create direct pressure over the toe or crowd the toes together.</w:t>
      </w:r>
    </w:p>
    <w:p>
      <w:pPr>
        <w:pStyle w:val="ListParagraph"/>
        <w:rPr>
          <w:rFonts w:ascii="Bell MT" w:hAnsi="Bell MT" w:cs="Bell MT"/>
          <w:sz w:val="20"/>
          <w:szCs w:val="20"/>
        </w:rPr>
        <w:numPr>
          <w:ilvl w:val="0"/>
          <w:numId w:val="1"/>
        </w:numPr>
      </w:pPr>
      <w:r>
        <w:rPr>
          <w:rFonts w:ascii="Bell MT" w:hAnsi="Bell MT" w:cs="Bell MT"/>
          <w:b/>
          <w:sz w:val="20"/>
        </w:rPr>
        <w:t>Padding, Splints, and Spacers:</w:t>
      </w:r>
      <w:r>
        <w:rPr>
          <w:rFonts w:ascii="Bell MT" w:hAnsi="Bell MT" w:cs="Bell MT"/>
          <w:sz w:val="20"/>
        </w:rPr>
        <w:t xml:space="preserve"> Toe sleeves, crest pads, spacers, splints, and callus pads can reduce rubbing and pressure. These do not permanently straighten a rigid hammertoe, but they can make the toe much more tolerable. The right pad depends on whether pain is on top of the toe, at the tip, between toes, or under the ball of the foot.</w:t>
      </w:r>
    </w:p>
    <w:p>
      <w:pPr>
        <w:pStyle w:val="ListParagraph"/>
        <w:rPr>
          <w:rFonts w:ascii="Bell MT" w:hAnsi="Bell MT" w:cs="Bell MT"/>
          <w:sz w:val="20"/>
          <w:szCs w:val="20"/>
        </w:rPr>
        <w:numPr>
          <w:ilvl w:val="0"/>
          <w:numId w:val="1"/>
        </w:numPr>
      </w:pPr>
      <w:r>
        <w:rPr>
          <w:rFonts w:ascii="Bell MT" w:hAnsi="Bell MT" w:cs="Bell MT"/>
          <w:b/>
          <w:sz w:val="20"/>
        </w:rPr>
        <w:t>Callus and Inflammation Control:</w:t>
      </w:r>
      <w:r>
        <w:rPr>
          <w:rFonts w:ascii="Bell MT" w:hAnsi="Bell MT" w:cs="Bell MT"/>
          <w:sz w:val="20"/>
        </w:rPr>
        <w:t xml:space="preserve"> Callus care, topical anti-inflammatory cream, ice after activity, and activity modification may help depending on symptoms. If there is a wound or pre-ulcerative area, pressure relief becomes more important than comfort alone.</w:t>
      </w:r>
    </w:p>
    <w:p>
      <w:pPr>
        <w:rPr>
          <w:rFonts w:ascii="Bell MT" w:hAnsi="Bell MT" w:cs="Bell MT"/>
          <w:sz w:val="20"/>
          <w:szCs w:val="20"/>
        </w:rPr>
      </w:pPr>
    </w:p>
    <w:p>
      <w:pPr>
        <w:rPr>
          <w:rFonts w:ascii="Bell MT" w:hAnsi="Bell MT" w:cs="Bell MT"/>
          <w:sz w:val="20"/>
          <w:szCs w:val="20"/>
        </w:rPr>
      </w:pPr>
      <w:r>
        <w:rPr>
          <w:rFonts w:ascii="Bell MT" w:hAnsi="Bell MT" w:cs="Bell MT"/>
          <w:b/>
        </w:rPr>
        <w:t>1</w:t>
      </w:r>
      <w:r>
        <w:rPr>
          <w:rFonts w:ascii="Bell MT" w:hAnsi="Bell MT" w:cs="Bell MT"/>
          <w:b/>
        </w:rPr>
        <w:t>st</w:t>
      </w:r>
      <w:r>
        <w:rPr>
          <w:rFonts w:ascii="Bell MT" w:hAnsi="Bell MT" w:cs="Bell MT"/>
          <w:b/>
        </w:rPr>
        <w:t xml:space="preserve"> Follow Up:</w:t>
      </w:r>
      <w:r>
        <w:rPr>
          <w:rFonts w:ascii="Bell MT" w:hAnsi="Bell MT" w:cs="Bell MT"/>
          <w:sz w:val="20"/>
        </w:rPr>
        <w:t xml:space="preserve"> This is the 50% rule visit for painful hammertoes. If patients have improved by 50% or more, we are on the right track. We continue the shoe, padding, splinting, and callus prevention strategy, and we discuss what is realistic long term. If the toe is rigid, conservative care may control symptoms but will not make the toe permanently straight.</w:t>
      </w:r>
    </w:p>
    <w:p>
      <w:pPr>
        <w:rPr>
          <w:rFonts w:ascii="Bell MT" w:hAnsi="Bell MT" w:cs="Bell MT"/>
          <w:sz w:val="20"/>
          <w:szCs w:val="20"/>
        </w:rPr>
      </w:pPr>
      <w:r>
        <w:rPr>
          <w:rFonts w:ascii="Bell MT" w:hAnsi="Bell MT" w:cs="Bell MT"/>
          <w:b w:val="0"/>
          <w:i w:val="0"/>
          <w:sz w:val="20"/>
        </w:rPr>
        <w:t>If patients are not quite 50% better, no better, or worse, we have some alternative options. These options generally include:</w:t>
      </w:r>
    </w:p>
    <w:p>
      <w:pPr>
        <w:pStyle w:val="ListParagraph"/>
        <w:rPr>
          <w:rFonts w:ascii="Bell MT" w:hAnsi="Bell MT" w:cs="Bell MT"/>
          <w:sz w:val="20"/>
          <w:szCs w:val="20"/>
        </w:rPr>
        <w:numPr>
          <w:ilvl w:val="0"/>
          <w:numId w:val="2"/>
        </w:numPr>
      </w:pPr>
      <w:r>
        <w:rPr>
          <w:rFonts w:ascii="Bell MT" w:hAnsi="Bell MT" w:cs="Bell MT"/>
          <w:b/>
          <w:sz w:val="20"/>
        </w:rPr>
        <w:t>Pad and Splint Adjustment:</w:t>
      </w:r>
      <w:r>
        <w:rPr>
          <w:rFonts w:ascii="Bell MT" w:hAnsi="Bell MT" w:cs="Bell MT"/>
          <w:sz w:val="20"/>
        </w:rPr>
        <w:t xml:space="preserve"> This is often the most useful adjustment visit. If a pad helped but created new pressure, we change the style or placement. If a splint helps a flexible toe but not a rigid one, that tells us something about how mechanical the deformity has become.</w:t>
      </w:r>
    </w:p>
    <w:p>
      <w:pPr>
        <w:pStyle w:val="ListParagraph"/>
        <w:rPr>
          <w:rFonts w:ascii="Bell MT" w:hAnsi="Bell MT" w:cs="Bell MT"/>
          <w:sz w:val="20"/>
          <w:szCs w:val="20"/>
        </w:rPr>
        <w:numPr>
          <w:ilvl w:val="0"/>
          <w:numId w:val="2"/>
        </w:numPr>
      </w:pPr>
      <w:r>
        <w:rPr>
          <w:rFonts w:ascii="Bell MT" w:hAnsi="Bell MT" w:cs="Bell MT"/>
          <w:b/>
          <w:sz w:val="20"/>
        </w:rPr>
        <w:t>Corticosteroid Injection:</w:t>
      </w:r>
      <w:r>
        <w:rPr>
          <w:rFonts w:ascii="Bell MT" w:hAnsi="Bell MT" w:cs="Bell MT"/>
          <w:sz w:val="20"/>
        </w:rPr>
        <w:t xml:space="preserve"> If pain is coming from joint inflammation, bursitis, or capsulitis around the toe joint, a steroid injection may be considered. This can help pain, but it does not correct the deformity and is used with caution if tissue quality is poor.</w:t>
      </w:r>
    </w:p>
    <w:p>
      <w:pPr>
        <w:pStyle w:val="ListParagraph"/>
        <w:rPr>
          <w:rFonts w:ascii="Bell MT" w:hAnsi="Bell MT" w:cs="Bell MT"/>
          <w:sz w:val="20"/>
          <w:szCs w:val="20"/>
        </w:rPr>
        <w:numPr>
          <w:ilvl w:val="0"/>
          <w:numId w:val="2"/>
        </w:numPr>
      </w:pPr>
      <w:r>
        <w:rPr>
          <w:rFonts w:ascii="Bell MT" w:hAnsi="Bell MT" w:cs="Bell MT"/>
          <w:b/>
          <w:sz w:val="20"/>
        </w:rPr>
        <w:t>Orthotics:</w:t>
      </w:r>
      <w:r>
        <w:rPr>
          <w:rFonts w:ascii="Bell MT" w:hAnsi="Bell MT" w:cs="Bell MT"/>
          <w:sz w:val="20"/>
        </w:rPr>
        <w:t xml:space="preserve"> If the hammertoe is associated with ball-of-foot pain, bunion deformity, flatfoot, high arch foot, or metatarsal overload, inserts or custom orthotics may help redistribute pressure.</w:t>
      </w:r>
    </w:p>
    <w:p>
      <w:pPr>
        <w:pStyle w:val="ListParagraph"/>
        <w:rPr>
          <w:rFonts w:ascii="Bell MT" w:hAnsi="Bell MT" w:cs="Bell MT"/>
          <w:sz w:val="20"/>
          <w:szCs w:val="20"/>
        </w:rPr>
        <w:numPr>
          <w:ilvl w:val="0"/>
          <w:numId w:val="2"/>
        </w:numPr>
      </w:pPr>
      <w:r>
        <w:rPr>
          <w:rFonts w:ascii="Bell MT" w:hAnsi="Bell MT" w:cs="Bell MT"/>
          <w:b/>
          <w:sz w:val="20"/>
        </w:rPr>
        <w:t>X-ray Review and Surgical Planning:</w:t>
      </w:r>
      <w:r>
        <w:rPr>
          <w:rFonts w:ascii="Bell MT" w:hAnsi="Bell MT" w:cs="Bell MT"/>
          <w:sz w:val="20"/>
        </w:rPr>
        <w:t xml:space="preserve"> If symptoms are not improving, x-rays are reviewed for toe rigidity, joint dislocation, metatarsal overload, bunion contribution, and arthritis. These findings determine whether a simple procedure is reasonable or whether a more complete correction is needed.</w:t>
      </w:r>
    </w:p>
    <w:p>
      <w:pPr>
        <w:pStyle w:val="ListParagraph"/>
        <w:rPr>
          <w:rFonts w:ascii="Bell MT" w:hAnsi="Bell MT" w:cs="Bell MT"/>
          <w:sz w:val="20"/>
          <w:szCs w:val="20"/>
        </w:rPr>
        <w:numPr>
          <w:ilvl w:val="0"/>
          <w:numId w:val="2"/>
        </w:numPr>
      </w:pPr>
      <w:r>
        <w:rPr>
          <w:rFonts w:ascii="Bell MT" w:hAnsi="Bell MT" w:cs="Bell MT"/>
          <w:b/>
          <w:sz w:val="20"/>
        </w:rPr>
        <w:t>Wound Protocol:</w:t>
      </w:r>
      <w:r>
        <w:rPr>
          <w:rFonts w:ascii="Bell MT" w:hAnsi="Bell MT" w:cs="Bell MT"/>
          <w:sz w:val="20"/>
        </w:rPr>
        <w:t xml:space="preserve"> If there is an ulcer, infection concern, or diabetic risk, we may move away from routine hammertoe treatment and into a wound prevention or limb preservation pathway.</w:t>
      </w:r>
    </w:p>
    <w:p>
      <w:pPr>
        <w:rPr>
          <w:rFonts w:ascii="Bell MT" w:hAnsi="Bell MT" w:cs="Bell MT"/>
          <w:sz w:val="20"/>
          <w:szCs w:val="20"/>
        </w:rPr>
      </w:pPr>
      <w:r>
        <w:rPr>
          <w:rFonts w:ascii="Bell MT" w:hAnsi="Bell MT" w:cs="Bell MT"/>
          <w:b w:val="0"/>
          <w:i w:val="0"/>
          <w:sz w:val="20"/>
        </w:rPr>
        <w:t>*Patients should contact the office sooner if there is an open sore, drainage, redness, rapidly worsening swelling, black tissue, or signs of infection around a hammertoe.</w:t>
      </w:r>
    </w:p>
    <w:p>
      <w:pPr>
        <w:rPr>
          <w:rFonts w:ascii="Bell MT" w:hAnsi="Bell MT" w:cs="Bell MT"/>
          <w:sz w:val="20"/>
          <w:szCs w:val="20"/>
        </w:rPr>
      </w:pPr>
    </w:p>
    <w:p>
      <w:pPr>
        <w:rPr>
          <w:rFonts w:ascii="Bell MT" w:hAnsi="Bell MT" w:cs="Bell MT"/>
          <w:sz w:val="20"/>
          <w:szCs w:val="20"/>
        </w:rPr>
      </w:pPr>
      <w:r>
        <w:rPr>
          <w:rFonts w:ascii="Bell MT" w:hAnsi="Bell MT" w:cs="Bell MT"/>
          <w:b/>
        </w:rPr>
        <w:t>2</w:t>
      </w:r>
      <w:r>
        <w:rPr>
          <w:rFonts w:ascii="Bell MT" w:hAnsi="Bell MT" w:cs="Bell MT"/>
          <w:b/>
        </w:rPr>
        <w:t>nd</w:t>
      </w:r>
      <w:r>
        <w:rPr>
          <w:rFonts w:ascii="Bell MT" w:hAnsi="Bell MT" w:cs="Bell MT"/>
          <w:b/>
        </w:rPr>
        <w:t xml:space="preserve"> Follow Up:</w:t>
      </w:r>
      <w:r>
        <w:rPr>
          <w:rFonts w:ascii="Bell MT" w:hAnsi="Bell MT" w:cs="Bell MT"/>
          <w:sz w:val="20"/>
        </w:rPr>
        <w:t xml:space="preserve"> At the second follow up, if symptoms are controlled, the conversation shifts toward long term shoe choices, padding, callus prevention, and monitoring for progression. If the toe remains painful, continues to rub, causes wounds, or limits shoe wear despite conservative care, surgery may be considered. Surgical discussion depends on whether the toe is flexible or rigid and whether there are associated deformities.</w:t>
      </w:r>
    </w:p>
    <w:p>
      <w:pPr>
        <w:rPr>
          <w:rFonts w:ascii="Bell MT" w:hAnsi="Bell MT" w:cs="Bell MT"/>
          <w:sz w:val="20"/>
          <w:szCs w:val="20"/>
        </w:rPr>
      </w:pPr>
      <w:r>
        <w:rPr>
          <w:rFonts w:ascii="Bell MT" w:hAnsi="Bell MT" w:cs="Bell MT"/>
          <w:b w:val="0"/>
          <w:i w:val="0"/>
          <w:sz w:val="20"/>
        </w:rPr>
        <w:t>Typical surgical options include a percutaneous flexor tenotomy for a flexible toe that is curling, which is a smaller procedure often used in select patients, including some patients at risk for tip-of-toe wounds. Recovery can be relatively quick, often involving a small dressing and protected shoe wear. More rigid hammertoes may require arthroplasty, arthrodesis or fusion of the toe joint, tendon balancing, pin or implant fixation, and sometimes metatarsal shortening or plantar plate repair if the toe joint is unstable. Recovery commonly involves a post-op shoe for about 4-6 weeks, possible pin removal around that time if pins are used, and swelling that can persist for several months. Multiple toe corrections or combined bunion/metatarsal procedures increase the recovery.</w:t>
      </w:r>
    </w:p>
    <w:p>
      <w:pPr>
        <w:rPr>
          <w:rFonts w:ascii="Bell MT" w:hAnsi="Bell MT" w:cs="Bell MT"/>
          <w:sz w:val="20"/>
          <w:szCs w:val="20"/>
        </w:rPr>
      </w:pPr>
    </w:p>
    <w:p>
      <w:pPr>
        <w:rPr>
          <w:rFonts w:ascii="Bell MT" w:hAnsi="Bell MT" w:cs="Bell MT"/>
          <w:sz w:val="20"/>
          <w:szCs w:val="20"/>
        </w:rPr>
      </w:pPr>
      <w:r>
        <w:rPr>
          <w:rFonts w:ascii="Bell MT" w:hAnsi="Bell MT" w:cs="Bell MT"/>
          <w:b w:val="0"/>
          <w:i w:val="0"/>
          <w:sz w:val="20"/>
        </w:rPr>
        <w:t xml:space="preserve">Side Notes: </w:t>
      </w:r>
    </w:p>
    <w:p>
      <w:pPr>
        <w:pStyle w:val="ListParagraph"/>
        <w:rPr>
          <w:rFonts w:ascii="Bell MT" w:hAnsi="Bell MT" w:cs="Bell MT"/>
          <w:sz w:val="20"/>
          <w:szCs w:val="20"/>
        </w:rPr>
        <w:numPr>
          <w:ilvl w:val="0"/>
          <w:numId w:val="3"/>
        </w:numPr>
      </w:pPr>
      <w:r>
        <w:rPr>
          <w:rFonts w:ascii="Bell MT" w:hAnsi="Bell MT" w:cs="Bell MT"/>
          <w:b/>
          <w:sz w:val="20"/>
        </w:rPr>
        <w:t>Flexible vs rigid matters:</w:t>
      </w:r>
      <w:r>
        <w:rPr>
          <w:rFonts w:ascii="Bell MT" w:hAnsi="Bell MT" w:cs="Bell MT"/>
          <w:sz w:val="20"/>
        </w:rPr>
        <w:t xml:space="preserve"> Flexible toes are easier to brace, splint, and sometimes correct with smaller procedures. Rigid toes usually require a more structural correction if surgery is chosen.</w:t>
      </w:r>
    </w:p>
    <w:p>
      <w:pPr>
        <w:pStyle w:val="ListParagraph"/>
        <w:rPr>
          <w:rFonts w:ascii="Bell MT" w:hAnsi="Bell MT" w:cs="Bell MT"/>
          <w:sz w:val="20"/>
          <w:szCs w:val="20"/>
        </w:rPr>
        <w:numPr>
          <w:ilvl w:val="0"/>
          <w:numId w:val="3"/>
        </w:numPr>
      </w:pPr>
      <w:r>
        <w:rPr>
          <w:rFonts w:ascii="Bell MT" w:hAnsi="Bell MT" w:cs="Bell MT"/>
          <w:b/>
          <w:sz w:val="20"/>
        </w:rPr>
        <w:t>Pain location matters:</w:t>
      </w:r>
      <w:r>
        <w:rPr>
          <w:rFonts w:ascii="Bell MT" w:hAnsi="Bell MT" w:cs="Bell MT"/>
          <w:sz w:val="20"/>
        </w:rPr>
        <w:t xml:space="preserve"> Top-of-toe rubbing, tip-of-toe callus, between-toe irritation, and ball-of-foot pain can all come from hammertoes, but the treatment may be different.</w:t>
      </w:r>
    </w:p>
    <w:p>
      <w:pPr>
        <w:pStyle w:val="ListParagraph"/>
        <w:rPr>
          <w:rFonts w:ascii="Bell MT" w:hAnsi="Bell MT" w:cs="Bell MT"/>
          <w:sz w:val="20"/>
          <w:szCs w:val="20"/>
        </w:rPr>
        <w:numPr>
          <w:ilvl w:val="0"/>
          <w:numId w:val="3"/>
        </w:numPr>
      </w:pPr>
      <w:r>
        <w:rPr>
          <w:rFonts w:ascii="Bell MT" w:hAnsi="Bell MT" w:cs="Bell MT"/>
          <w:b/>
          <w:sz w:val="20"/>
        </w:rPr>
        <w:t>Cosmetic expectations:</w:t>
      </w:r>
      <w:r>
        <w:rPr>
          <w:rFonts w:ascii="Bell MT" w:hAnsi="Bell MT" w:cs="Bell MT"/>
          <w:sz w:val="20"/>
        </w:rPr>
        <w:t xml:space="preserve"> The goal of hammertoe surgery is pain relief, shoe comfort, wound prevention, and function. Cosmetic improvement is often part of the result, but it should not be the only reason to operate.</w:t>
      </w:r>
    </w:p>
    <w:p>
      <w:pPr>
        <w:rPr>
          <w:rFonts w:ascii="Bell MT" w:hAnsi="Bell MT" w:cs="Bell MT"/>
          <w:sz w:val="20"/>
          <w:szCs w:val="20"/>
        </w:rPr>
      </w:pPr>
    </w:p>
    <w:p>
      <w:pPr>
        <w:rPr>
          <w:rFonts w:ascii="Bell MT" w:hAnsi="Bell MT" w:cs="Bell MT"/>
        </w:rPr>
      </w:pPr>
      <w:r>
        <w:rPr>
          <w:rFonts w:ascii="Bell MT" w:hAnsi="Bell MT" w:cs="Bell MT"/>
          <w:b/>
          <w:i w:val="0"/>
        </w:rPr>
        <w:t>Hammertoe Pressure Rules:</w:t>
      </w:r>
    </w:p>
    <w:p>
      <w:pPr>
        <w:pStyle w:val="ListParagraph"/>
        <w:rPr>
          <w:rFonts w:ascii="Bell MT" w:hAnsi="Bell MT" w:cs="Bell MT"/>
        </w:rPr>
        <w:numPr>
          <w:ilvl w:val="0"/>
          <w:numId w:val="5"/>
        </w:numPr>
      </w:pPr>
      <w:r>
        <w:rPr>
          <w:rFonts w:ascii="Bell MT" w:hAnsi="Bell MT" w:cs="Bell MT"/>
        </w:rPr>
        <w:t>Wear shoes with enough depth and width for the toes.</w:t>
      </w:r>
    </w:p>
    <w:p>
      <w:pPr>
        <w:pStyle w:val="ListParagraph"/>
        <w:rPr>
          <w:rFonts w:ascii="Bell MT" w:hAnsi="Bell MT" w:cs="Bell MT"/>
        </w:rPr>
        <w:numPr>
          <w:ilvl w:val="0"/>
          <w:numId w:val="5"/>
        </w:numPr>
      </w:pPr>
      <w:r>
        <w:rPr>
          <w:rFonts w:ascii="Bell MT" w:hAnsi="Bell MT" w:cs="Bell MT"/>
        </w:rPr>
        <w:t>Use pads or sleeves only if they reduce pressure and do not create new rubbing.</w:t>
      </w:r>
    </w:p>
    <w:p>
      <w:pPr>
        <w:pStyle w:val="ListParagraph"/>
        <w:rPr>
          <w:rFonts w:ascii="Bell MT" w:hAnsi="Bell MT" w:cs="Bell MT"/>
        </w:rPr>
        <w:numPr>
          <w:ilvl w:val="0"/>
          <w:numId w:val="5"/>
        </w:numPr>
      </w:pPr>
      <w:r>
        <w:rPr>
          <w:rFonts w:ascii="Bell MT" w:hAnsi="Bell MT" w:cs="Bell MT"/>
        </w:rPr>
        <w:t>Do not shave calluses aggressively at home, especially if you have diabetes or neuropathy.</w:t>
      </w:r>
    </w:p>
    <w:p>
      <w:pPr>
        <w:pStyle w:val="ListParagraph"/>
        <w:rPr>
          <w:rFonts w:ascii="Bell MT" w:hAnsi="Bell MT" w:cs="Bell MT"/>
        </w:rPr>
        <w:numPr>
          <w:ilvl w:val="0"/>
          <w:numId w:val="5"/>
        </w:numPr>
      </w:pPr>
      <w:r>
        <w:rPr>
          <w:rFonts w:ascii="Bell MT" w:hAnsi="Bell MT" w:cs="Bell MT"/>
        </w:rPr>
        <w:t>Watch for redness, drainage, open skin, or dark tissue over the toe.</w:t>
      </w:r>
    </w:p>
    <w:p>
      <w:pPr>
        <w:pStyle w:val="ListParagraph"/>
        <w:rPr>
          <w:rFonts w:ascii="Bell MT" w:hAnsi="Bell MT" w:cs="Bell MT"/>
        </w:rPr>
        <w:numPr>
          <w:ilvl w:val="0"/>
          <w:numId w:val="5"/>
        </w:numPr>
      </w:pPr>
      <w:r>
        <w:rPr>
          <w:rFonts w:ascii="Bell MT" w:hAnsi="Bell MT" w:cs="Bell MT"/>
        </w:rPr>
        <w:t>Bring your shoes and pads to follow up so we can adjust the pressure points.</w:t>
      </w:r>
    </w:p>
    <w:p>
      <w:pPr>
        <w:pStyle w:val="ListParagraph"/>
        <w:rPr>
          <w:rFonts w:ascii="Bell MT" w:hAnsi="Bell MT" w:cs="Bell MT"/>
        </w:rPr>
        <w:numPr>
          <w:ilvl w:val="0"/>
          <w:numId w:val="5"/>
        </w:numPr>
      </w:pPr>
      <w:r>
        <w:rPr>
          <w:rFonts w:ascii="Bell MT" w:hAnsi="Bell MT" w:cs="Bell MT"/>
        </w:rPr>
        <w:t>Understand that rigid hammertoes can be managed conservatively, but they usually do not permanently straighten without surgery.</w:t>
      </w:r>
    </w:p>
    <w:sectPr w:rsidR="007625A0" w:rsidRPr="00282D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6F39" w14:textId="77777777" w:rsidR="00C40A8E" w:rsidRDefault="00C40A8E" w:rsidP="003A0AD4">
      <w:pPr>
        <w:spacing w:after="0" w:line="240" w:lineRule="auto"/>
      </w:pPr>
      <w:r>
        <w:separator/>
      </w:r>
    </w:p>
  </w:endnote>
  <w:endnote w:type="continuationSeparator" w:id="0">
    <w:p w14:paraId="1F767D64" w14:textId="77777777" w:rsidR="00C40A8E" w:rsidRDefault="00C40A8E" w:rsidP="003A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l M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5692" w14:textId="77777777" w:rsidR="003A0AD4" w:rsidRPr="003A0AD4" w:rsidRDefault="003A0AD4" w:rsidP="003A0AD4">
    <w:pPr>
      <w:rPr>
        <w:sz w:val="12"/>
        <w:szCs w:val="12"/>
      </w:rPr>
    </w:pPr>
    <w:r w:rsidRPr="003A0AD4">
      <w:rPr>
        <w:sz w:val="12"/>
        <w:szCs w:val="12"/>
      </w:rPr>
      <w:t>*Disclaimer: This handout is educational content only and is designed to function as a point of reference and generalized recommendations. This document is in no way intended to replace, provide, or offer formal medical treatment or provide official medical advice. Please always defer to your physician and/or treating provider regarding formal diagnosis and treatment recommendations.</w:t>
    </w:r>
  </w:p>
  <w:p w14:paraId="07401A2F" w14:textId="77777777" w:rsidR="003A0AD4" w:rsidRDefault="003A0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BA30" w14:textId="77777777" w:rsidR="00C40A8E" w:rsidRDefault="00C40A8E" w:rsidP="003A0AD4">
      <w:pPr>
        <w:spacing w:after="0" w:line="240" w:lineRule="auto"/>
      </w:pPr>
      <w:r>
        <w:separator/>
      </w:r>
    </w:p>
  </w:footnote>
  <w:footnote w:type="continuationSeparator" w:id="0">
    <w:p w14:paraId="3BE34B9A" w14:textId="77777777" w:rsidR="00C40A8E" w:rsidRDefault="00C40A8E" w:rsidP="003A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6BA4" w14:textId="77777777" w:rsidR="003A0AD4" w:rsidRDefault="003A0AD4" w:rsidP="003A0AD4">
    <w:pPr>
      <w:pStyle w:val="NoSpacing"/>
      <w:jc w:val="center"/>
      <w:rPr>
        <w:rFonts w:ascii="Bell MT" w:hAnsi="Bell MT"/>
      </w:rPr>
    </w:pPr>
    <w:r>
      <w:rPr>
        <w:rFonts w:ascii="Bell MT" w:hAnsi="Bell MT"/>
      </w:rPr>
      <w:t>Dr. Dalton Ryba, DPM FACFAS</w:t>
    </w:r>
  </w:p>
  <w:p w14:paraId="60201CD6" w14:textId="77777777" w:rsidR="003A0AD4" w:rsidRDefault="003A0AD4" w:rsidP="003A0AD4">
    <w:pPr>
      <w:pStyle w:val="NoSpacing"/>
      <w:jc w:val="center"/>
      <w:rPr>
        <w:rFonts w:ascii="Bell MT" w:hAnsi="Bell MT"/>
      </w:rPr>
    </w:pPr>
    <w:r>
      <w:rPr>
        <w:rFonts w:ascii="Bell MT" w:hAnsi="Bell MT"/>
      </w:rPr>
      <w:t>Lone Star Orthopaedics and Spine Specialists, PLLC</w:t>
    </w:r>
  </w:p>
  <w:p w14:paraId="4AFF28AA" w14:textId="77777777" w:rsidR="003A0AD4" w:rsidRDefault="003A0AD4" w:rsidP="003A0AD4">
    <w:pPr>
      <w:pStyle w:val="NoSpacing"/>
      <w:jc w:val="center"/>
      <w:rPr>
        <w:rFonts w:ascii="Bell MT" w:hAnsi="Bell MT"/>
      </w:rPr>
    </w:pPr>
    <w:r>
      <w:rPr>
        <w:rFonts w:ascii="Bell MT" w:hAnsi="Bell MT"/>
      </w:rPr>
      <w:t>Fortworthfootdoctor.com</w:t>
    </w:r>
  </w:p>
  <w:p w14:paraId="22D0F73B" w14:textId="77777777" w:rsidR="003A0AD4" w:rsidRDefault="003A0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109E"/>
    <w:multiLevelType w:val="hybridMultilevel"/>
    <w:tmpl w:val="7FB25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D05BA"/>
    <w:multiLevelType w:val="hybridMultilevel"/>
    <w:tmpl w:val="0BC02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F6EE0"/>
    <w:multiLevelType w:val="hybridMultilevel"/>
    <w:tmpl w:val="E390BA6A"/>
    <w:lvl w:ilvl="0" w:tplc="E9DAE7DE">
      <w:start w:val="1"/>
      <w:numFmt w:val="lowerLetter"/>
      <w:lvlText w:val="%1."/>
      <w:lvlJc w:val="left"/>
      <w:pPr>
        <w:ind w:left="720" w:hanging="360"/>
      </w:pPr>
      <w:rPr>
        <w:rFonts w:ascii="Bell MT" w:hAnsi="Bel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23EE4"/>
    <w:multiLevelType w:val="hybridMultilevel"/>
    <w:tmpl w:val="70AC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1845D5"/>
    <w:multiLevelType w:val="hybridMultilevel"/>
    <w:tmpl w:val="B1DCB6A4"/>
    <w:lvl w:ilvl="0" w:tplc="1220AAE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2072943">
    <w:abstractNumId w:val="4"/>
  </w:num>
  <w:num w:numId="2" w16cid:durableId="992173860">
    <w:abstractNumId w:val="3"/>
  </w:num>
  <w:num w:numId="3" w16cid:durableId="1585727004">
    <w:abstractNumId w:val="2"/>
  </w:num>
  <w:num w:numId="4" w16cid:durableId="205456535">
    <w:abstractNumId w:val="0"/>
  </w:num>
  <w:num w:numId="5" w16cid:durableId="20132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D"/>
    <w:rsid w:val="000624A7"/>
    <w:rsid w:val="00282DB7"/>
    <w:rsid w:val="00316550"/>
    <w:rsid w:val="00342E10"/>
    <w:rsid w:val="003A0AD4"/>
    <w:rsid w:val="00423FBD"/>
    <w:rsid w:val="00547A1D"/>
    <w:rsid w:val="00637C99"/>
    <w:rsid w:val="00693585"/>
    <w:rsid w:val="00743E8A"/>
    <w:rsid w:val="00755EB4"/>
    <w:rsid w:val="007625A0"/>
    <w:rsid w:val="008C2931"/>
    <w:rsid w:val="008C368F"/>
    <w:rsid w:val="009B5D0A"/>
    <w:rsid w:val="00BB68EE"/>
    <w:rsid w:val="00C40A8E"/>
    <w:rsid w:val="00CD31B5"/>
    <w:rsid w:val="00D37C41"/>
    <w:rsid w:val="00DD060C"/>
    <w:rsid w:val="00DF0A2D"/>
    <w:rsid w:val="00DF20E4"/>
    <w:rsid w:val="00EC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C3BA"/>
  <w15:chartTrackingRefBased/>
  <w15:docId w15:val="{92CD7726-8D70-4293-BF20-2BD6E865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FBD"/>
    <w:rPr>
      <w:rFonts w:eastAsiaTheme="majorEastAsia" w:cstheme="majorBidi"/>
      <w:color w:val="272727" w:themeColor="text1" w:themeTint="D8"/>
    </w:rPr>
  </w:style>
  <w:style w:type="paragraph" w:styleId="Title">
    <w:name w:val="Title"/>
    <w:basedOn w:val="Normal"/>
    <w:next w:val="Normal"/>
    <w:link w:val="TitleChar"/>
    <w:uiPriority w:val="10"/>
    <w:qFormat/>
    <w:rsid w:val="00423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FBD"/>
    <w:pPr>
      <w:spacing w:before="160"/>
      <w:jc w:val="center"/>
    </w:pPr>
    <w:rPr>
      <w:i/>
      <w:iCs/>
      <w:color w:val="404040" w:themeColor="text1" w:themeTint="BF"/>
    </w:rPr>
  </w:style>
  <w:style w:type="character" w:customStyle="1" w:styleId="QuoteChar">
    <w:name w:val="Quote Char"/>
    <w:basedOn w:val="DefaultParagraphFont"/>
    <w:link w:val="Quote"/>
    <w:uiPriority w:val="29"/>
    <w:rsid w:val="00423FBD"/>
    <w:rPr>
      <w:i/>
      <w:iCs/>
      <w:color w:val="404040" w:themeColor="text1" w:themeTint="BF"/>
    </w:rPr>
  </w:style>
  <w:style w:type="paragraph" w:styleId="ListParagraph">
    <w:name w:val="List Paragraph"/>
    <w:basedOn w:val="Normal"/>
    <w:uiPriority w:val="34"/>
    <w:qFormat/>
    <w:rsid w:val="00423FBD"/>
    <w:pPr>
      <w:ind w:left="720"/>
      <w:contextualSpacing/>
    </w:pPr>
  </w:style>
  <w:style w:type="character" w:styleId="IntenseEmphasis">
    <w:name w:val="Intense Emphasis"/>
    <w:basedOn w:val="DefaultParagraphFont"/>
    <w:uiPriority w:val="21"/>
    <w:qFormat/>
    <w:rsid w:val="00423FBD"/>
    <w:rPr>
      <w:i/>
      <w:iCs/>
      <w:color w:val="0F4761" w:themeColor="accent1" w:themeShade="BF"/>
    </w:rPr>
  </w:style>
  <w:style w:type="paragraph" w:styleId="IntenseQuote">
    <w:name w:val="Intense Quote"/>
    <w:basedOn w:val="Normal"/>
    <w:next w:val="Normal"/>
    <w:link w:val="IntenseQuoteChar"/>
    <w:uiPriority w:val="30"/>
    <w:qFormat/>
    <w:rsid w:val="00423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FBD"/>
    <w:rPr>
      <w:i/>
      <w:iCs/>
      <w:color w:val="0F4761" w:themeColor="accent1" w:themeShade="BF"/>
    </w:rPr>
  </w:style>
  <w:style w:type="character" w:styleId="IntenseReference">
    <w:name w:val="Intense Reference"/>
    <w:basedOn w:val="DefaultParagraphFont"/>
    <w:uiPriority w:val="32"/>
    <w:qFormat/>
    <w:rsid w:val="00423FBD"/>
    <w:rPr>
      <w:b/>
      <w:bCs/>
      <w:smallCaps/>
      <w:color w:val="0F4761" w:themeColor="accent1" w:themeShade="BF"/>
      <w:spacing w:val="5"/>
    </w:rPr>
  </w:style>
  <w:style w:type="paragraph" w:styleId="NoSpacing">
    <w:name w:val="No Spacing"/>
    <w:uiPriority w:val="1"/>
    <w:qFormat/>
    <w:rsid w:val="00423FBD"/>
    <w:pPr>
      <w:spacing w:after="0" w:line="240" w:lineRule="auto"/>
    </w:pPr>
  </w:style>
  <w:style w:type="paragraph" w:styleId="Header">
    <w:name w:val="header"/>
    <w:basedOn w:val="Normal"/>
    <w:link w:val="HeaderChar"/>
    <w:uiPriority w:val="99"/>
    <w:unhideWhenUsed/>
    <w:rsid w:val="003A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AD4"/>
  </w:style>
  <w:style w:type="paragraph" w:styleId="Footer">
    <w:name w:val="footer"/>
    <w:basedOn w:val="Normal"/>
    <w:link w:val="FooterChar"/>
    <w:uiPriority w:val="99"/>
    <w:unhideWhenUsed/>
    <w:rsid w:val="003A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Ryba</dc:creator>
  <cp:keywords/>
  <dc:description/>
  <cp:lastModifiedBy>Dalton Ryba</cp:lastModifiedBy>
  <cp:revision>10</cp:revision>
  <dcterms:created xsi:type="dcterms:W3CDTF">2026-07-20T13:12:00Z</dcterms:created>
  <dcterms:modified xsi:type="dcterms:W3CDTF">2026-07-20T15:44:00Z</dcterms:modified>
</cp:coreProperties>
</file>