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rPr>
      </w:pPr>
      <w:r>
        <w:rPr>
          <w:rFonts w:ascii="Bell MT" w:hAnsi="Bell MT"/>
        </w:rPr>
        <w:t>Metatarsalgia Protocol</w:t>
      </w:r>
    </w:p>
    <w:p>
      <w:pPr>
        <w:pStyle w:val="NoSpacing"/>
        <w:jc w:val="center"/>
        <w:rPr>
          <w:rFonts w:ascii="Bell MT" w:hAnsi="Bell MT"/>
        </w:rPr>
      </w:pPr>
    </w:p>
    <w:p>
      <w:pPr>
        <w:rPr>
          <w:rFonts w:ascii="Bell MT" w:hAnsi="Bell MT"/>
          <w:sz w:val="20"/>
          <w:szCs w:val="20"/>
        </w:rPr>
      </w:pPr>
      <w:r>
        <w:rPr>
          <w:rFonts w:ascii="Bell MT" w:hAnsi="Bell MT"/>
          <w:b/>
        </w:rPr>
        <w:t>Diagnosis Overview:</w:t>
      </w:r>
      <w:r>
        <w:rPr>
          <w:rFonts w:ascii="Bell MT" w:hAnsi="Bell MT"/>
        </w:rPr>
        <w:t xml:space="preserve"> </w:t>
      </w:r>
      <w:r>
        <w:rPr>
          <w:rFonts w:ascii="Bell MT" w:hAnsi="Bell MT"/>
          <w:sz w:val="20"/>
        </w:rPr>
        <w:t>Metatarsalgia is a general term used to describe pain in the ball of the foot. Most commonly, this is a pressure problem. The small bones behind the toes, called the metatarsals, carry a significant amount of weight when we stand, walk, exercise, or wear shoes that place extra pressure through the front of the foot. Sometimes this is a simple irritation of the joint or soft tissue. Other times, similar pain can come from a stress fracture, neuroma, plantar plate injury, bunion, hammertoe, high arch foot, or thinning of the natural fat pad underneath the foot. The good news is that if we can reduce pressure and calm inflammation, this will get better most of the time.</w:t>
      </w:r>
    </w:p>
    <w:p>
      <w:pPr>
        <w:rPr>
          <w:rFonts w:ascii="Bell MT" w:hAnsi="Bell MT"/>
          <w:sz w:val="20"/>
          <w:szCs w:val="20"/>
        </w:rPr>
      </w:pPr>
      <w:r>
        <w:rPr>
          <w:rFonts w:ascii="Bell MT" w:hAnsi="Bell MT"/>
          <w:b/>
        </w:rPr>
        <w:t>Initial Visit:</w:t>
      </w:r>
      <w:r>
        <w:rPr>
          <w:rFonts w:ascii="Bell MT" w:hAnsi="Bell MT"/>
        </w:rPr>
        <w:t xml:space="preserve"> </w:t>
      </w:r>
      <w:r>
        <w:rPr>
          <w:rFonts w:ascii="Bell MT" w:hAnsi="Bell MT"/>
          <w:sz w:val="20"/>
        </w:rPr>
        <w:t>Initial treatment depends on severity of pain and what the x-rays and exam suggest. If pain is significant, if there is swelling, or if I am worried about a stress fracture or more significant joint irritation, we may start with walking boot or post-op shoe immobilization for 2-3 weeks to let the pain and inflammation calm down. If patients can function despite their pain, we are usually able to bypass this immobilization phase. I like to tell people, if we can do 3 things well, symptoms should improve by at least 50% in 1 month, and we are on the right track.</w:t>
      </w:r>
    </w:p>
    <w:p>
      <w:pPr>
        <w:pStyle w:val="ListParagraph"/>
        <w:rPr>
          <w:rFonts w:ascii="Bell MT" w:hAnsi="Bell MT"/>
          <w:sz w:val="20"/>
          <w:szCs w:val="20"/>
        </w:rPr>
        <w:numPr>
          <w:ilvl w:val="0"/>
          <w:numId w:val="1"/>
        </w:numPr>
      </w:pPr>
      <w:r>
        <w:rPr>
          <w:rFonts w:ascii="Bell MT" w:hAnsi="Bell MT"/>
          <w:b/>
          <w:sz w:val="20"/>
        </w:rPr>
        <w:t>Offloading:</w:t>
      </w:r>
      <w:r>
        <w:rPr>
          <w:rFonts w:ascii="Bell MT" w:hAnsi="Bell MT"/>
          <w:sz w:val="20"/>
        </w:rPr>
        <w:t xml:space="preserve"> This is the main concept. We need to take pressure off of the painful metatarsal head instead of simply trying to “push through it.” Usually this involves a metatarsal pad, dancer’s pad, aperture pad, or some sort of accommodative offloading built into the insert. The pad should typically sit just behind the painful area, not directly under the most painful spot. When placed correctly, the pad helps spread pressure across the front of the foot rather than allowing one area to take the entire load. If the pad is placed incorrectly, it can actually make symptoms worse, so we may need to adjust this in the office.</w:t>
      </w:r>
    </w:p>
    <w:p>
      <w:pPr>
        <w:pStyle w:val="ListParagraph"/>
        <w:rPr>
          <w:rFonts w:ascii="Bell MT" w:hAnsi="Bell MT"/>
          <w:sz w:val="20"/>
          <w:szCs w:val="20"/>
        </w:rPr>
        <w:numPr>
          <w:ilvl w:val="0"/>
          <w:numId w:val="1"/>
        </w:numPr>
      </w:pPr>
      <w:r>
        <w:rPr>
          <w:rFonts w:ascii="Bell MT" w:hAnsi="Bell MT"/>
          <w:b/>
          <w:sz w:val="20"/>
        </w:rPr>
        <w:t>Shoes and Inserts:</w:t>
      </w:r>
      <w:r>
        <w:rPr>
          <w:rFonts w:ascii="Bell MT" w:hAnsi="Bell MT"/>
          <w:sz w:val="20"/>
        </w:rPr>
        <w:t xml:space="preserve"> Also relatively non-negotiable. General rules of thumb are: 1. No barefoot walking, especially on hard floors. This includes socks and flimsy slippers. 2. Avoid thin, flexible shoes, high heels, and shoes that squeeze the toes together. A stiff or rocker-bottom tennis shoe is usually better because it limits how much the forefoot has to bend with each step. 3. Orthotics/inserts with metatarsal support are both helpful for symptom relief and one of the easiest things to utilize for long term prevention of recurrence, as they require very little effort once placed in the shoe. Unfortunately, many over the counter options are inadequate or the metatarsal pad is not in the right location. We have medical grade over the counter options in the office and online that I prefer, and a custom-made orthotic may be recommended if we need more specific pressure relief.</w:t>
      </w:r>
    </w:p>
    <w:p>
      <w:pPr>
        <w:pStyle w:val="ListParagraph"/>
        <w:rPr>
          <w:rFonts w:ascii="Bell MT" w:hAnsi="Bell MT"/>
          <w:sz w:val="20"/>
          <w:szCs w:val="20"/>
        </w:rPr>
        <w:numPr>
          <w:ilvl w:val="0"/>
          <w:numId w:val="1"/>
        </w:numPr>
      </w:pPr>
      <w:r>
        <w:rPr>
          <w:rFonts w:ascii="Bell MT" w:hAnsi="Bell MT"/>
          <w:b/>
          <w:sz w:val="20"/>
        </w:rPr>
        <w:t>Anti-inflammatories and Activity Modification:</w:t>
      </w:r>
      <w:r>
        <w:rPr>
          <w:rFonts w:ascii="Bell MT" w:hAnsi="Bell MT"/>
          <w:sz w:val="20"/>
        </w:rPr>
        <w:t xml:space="preserve"> Generally, depending on pain we will start with an oral or topical anti-inflammatory, or both (if no contra-indications apply). Topical creams should be utilized up to 4x daily, especially prior to activity. Heat is also great prior to activity (10-15 minutes is sufficient). Ice is a potent anti-inflammatory, again 10-15 minutes, but after activity. I advise patients to avoid any sort of strenuous activity for an hour after ice application. For exercise, this often means temporarily avoiding running, jumping, barefoot workouts, lunges, or activities that load the ball of the foot until symptoms are clearly improving.</w:t>
      </w:r>
    </w:p>
    <w:p>
      <w:pPr>
        <w:rPr>
          <w:rFonts w:ascii="Bell MT" w:hAnsi="Bell MT"/>
          <w:sz w:val="20"/>
          <w:szCs w:val="20"/>
        </w:rPr>
      </w:pPr>
    </w:p>
    <w:p>
      <w:pPr>
        <w:rPr>
          <w:rFonts w:ascii="Bell MT" w:hAnsi="Bell MT"/>
          <w:sz w:val="20"/>
          <w:szCs w:val="20"/>
        </w:rPr>
      </w:pPr>
      <w:r>
        <w:rPr>
          <w:rFonts w:ascii="Bell MT" w:hAnsi="Bell MT"/>
          <w:b/>
        </w:rPr>
        <w:t>1</w:t>
      </w:r>
      <w:r>
        <w:rPr>
          <w:rFonts w:ascii="Bell MT" w:hAnsi="Bell MT"/>
          <w:b/>
        </w:rPr>
        <w:t>st</w:t>
      </w:r>
      <w:r>
        <w:rPr>
          <w:rFonts w:ascii="Bell MT" w:hAnsi="Bell MT"/>
          <w:b/>
        </w:rPr>
        <w:t xml:space="preserve"> Follow Up:</w:t>
      </w:r>
      <w:r>
        <w:rPr>
          <w:rFonts w:ascii="Bell MT" w:hAnsi="Bell MT"/>
          <w:sz w:val="20"/>
        </w:rPr>
        <w:t xml:space="preserve"> This is the 50% rule visit. If patients have improved by 50% or more, we are on the right track. There are often some subtle changes that we can make and I can recommend to get over the symptoms sooner, but consistency moving forward is the best treatment here. Most of the time, if the patient is improving, we continue the shoe, insert, offloading, and activity modification plan for another 4-6 weeks before trying to slowly return to more normal activity.</w:t>
      </w:r>
    </w:p>
    <w:p>
      <w:pPr>
        <w:rPr>
          <w:rFonts w:ascii="Bell MT" w:hAnsi="Bell MT"/>
          <w:sz w:val="20"/>
          <w:szCs w:val="20"/>
        </w:rPr>
      </w:pPr>
      <w:r>
        <w:rPr>
          <w:rFonts w:ascii="Bell MT" w:hAnsi="Bell MT"/>
          <w:b w:val="0"/>
          <w:i w:val="0"/>
          <w:sz w:val="20"/>
        </w:rPr>
        <w:t>If patients are not quite 50% better, no better, or worse, we have some alternative options. These options generally include:</w:t>
      </w:r>
    </w:p>
    <w:p>
      <w:pPr>
        <w:pStyle w:val="ListParagraph"/>
        <w:rPr>
          <w:rFonts w:ascii="Bell MT" w:hAnsi="Bell MT"/>
          <w:sz w:val="20"/>
          <w:szCs w:val="20"/>
        </w:rPr>
        <w:numPr>
          <w:ilvl w:val="0"/>
          <w:numId w:val="2"/>
        </w:numPr>
      </w:pPr>
      <w:r>
        <w:rPr>
          <w:rFonts w:ascii="Bell MT" w:hAnsi="Bell MT"/>
          <w:b/>
          <w:sz w:val="20"/>
        </w:rPr>
        <w:t>Rechecking X-rays and Considering Advanced Imaging:</w:t>
      </w:r>
      <w:r>
        <w:rPr>
          <w:rFonts w:ascii="Bell MT" w:hAnsi="Bell MT"/>
          <w:sz w:val="20"/>
        </w:rPr>
        <w:t xml:space="preserve"> X-rays are commonly performed early in treatment to look for arthritis, bone alignment issues, stress fracture changes, or deformities contributing to pressure. If pain is worsening, very focal, associated with swelling, or not responding the way we expect, we may consider an MRI at this time to rule out a stress fracture, plantar plate injury, joint inflammation, or alternative sources of pain. If symptoms sound more like nerve pain or a neuroma, ultrasound or MRI may also be discussed.</w:t>
      </w:r>
    </w:p>
    <w:p>
      <w:pPr>
        <w:pStyle w:val="ListParagraph"/>
        <w:rPr>
          <w:rFonts w:ascii="Bell MT" w:hAnsi="Bell MT"/>
          <w:sz w:val="20"/>
          <w:szCs w:val="20"/>
        </w:rPr>
        <w:numPr>
          <w:ilvl w:val="0"/>
          <w:numId w:val="2"/>
        </w:numPr>
      </w:pPr>
      <w:r>
        <w:rPr>
          <w:rFonts w:ascii="Bell MT" w:hAnsi="Bell MT"/>
          <w:b/>
          <w:sz w:val="20"/>
        </w:rPr>
        <w:t>Orthotic and Pad Modification:</w:t>
      </w:r>
      <w:r>
        <w:rPr>
          <w:rFonts w:ascii="Bell MT" w:hAnsi="Bell MT"/>
          <w:sz w:val="20"/>
        </w:rPr>
        <w:t xml:space="preserve"> This is often the most important adjustment visit. If over the counter or our in-office options have provided some relief, I expect a custom made orthotic may provide an even further benefit and this may be something to consider at this time. We may also move the metatarsal pad, add a cut-out, add more cushion, or change the shoe recommendation depending on where the pain is located.</w:t>
      </w:r>
    </w:p>
    <w:p>
      <w:pPr>
        <w:pStyle w:val="ListParagraph"/>
        <w:rPr>
          <w:rFonts w:ascii="Bell MT" w:hAnsi="Bell MT"/>
          <w:sz w:val="20"/>
          <w:szCs w:val="20"/>
        </w:rPr>
        <w:numPr>
          <w:ilvl w:val="0"/>
          <w:numId w:val="2"/>
        </w:numPr>
      </w:pPr>
      <w:r>
        <w:rPr>
          <w:rFonts w:ascii="Bell MT" w:hAnsi="Bell MT"/>
          <w:b/>
          <w:sz w:val="20"/>
        </w:rPr>
        <w:t>Corticosteroid Injection:</w:t>
      </w:r>
      <w:r>
        <w:rPr>
          <w:rFonts w:ascii="Bell MT" w:hAnsi="Bell MT"/>
          <w:sz w:val="20"/>
        </w:rPr>
        <w:t xml:space="preserve"> These can provide significant and more immediate pain relief when pain is coming from joint inflammation, capsulitis, bursitis, or an irritated nerve. They can be painful, and do not replace pressure relief, shoe changes, or orthotic recommendations, as steroid injections themselves will wear off. Also, if used frequently, can be potentially damaging to tissues or the natural fat pad, so caution is exercised here.</w:t>
      </w:r>
    </w:p>
    <w:p>
      <w:pPr>
        <w:pStyle w:val="ListParagraph"/>
        <w:rPr>
          <w:rFonts w:ascii="Bell MT" w:hAnsi="Bell MT"/>
          <w:sz w:val="20"/>
          <w:szCs w:val="20"/>
        </w:rPr>
        <w:numPr>
          <w:ilvl w:val="0"/>
          <w:numId w:val="2"/>
        </w:numPr>
      </w:pPr>
      <w:r>
        <w:rPr>
          <w:rFonts w:ascii="Bell MT" w:hAnsi="Bell MT"/>
          <w:b/>
          <w:sz w:val="20"/>
        </w:rPr>
        <w:t>Formal Physical Therapy:</w:t>
      </w:r>
      <w:r>
        <w:rPr>
          <w:rFonts w:ascii="Bell MT" w:hAnsi="Bell MT"/>
          <w:sz w:val="20"/>
        </w:rPr>
        <w:t xml:space="preserve"> Physical therapy is not a requirement initially, but we are all human. Sometimes having a provider to push you through therapy can be beneficial. Therapy can also help with calf tightness, gait mechanics, balance, intrinsic foot strength, and safe return to activity, especially when the ball-of-foot pain is related to overuse or compensation.</w:t>
      </w:r>
    </w:p>
    <w:p>
      <w:pPr>
        <w:pStyle w:val="ListParagraph"/>
        <w:rPr>
          <w:rFonts w:ascii="Bell MT" w:hAnsi="Bell MT"/>
          <w:sz w:val="20"/>
          <w:szCs w:val="20"/>
        </w:rPr>
        <w:numPr>
          <w:ilvl w:val="0"/>
          <w:numId w:val="2"/>
        </w:numPr>
      </w:pPr>
      <w:r>
        <w:rPr>
          <w:rFonts w:ascii="Bell MT" w:hAnsi="Bell MT"/>
          <w:b/>
          <w:sz w:val="20"/>
        </w:rPr>
        <w:t>Temporary Immobilization:</w:t>
      </w:r>
      <w:r>
        <w:rPr>
          <w:rFonts w:ascii="Bell MT" w:hAnsi="Bell MT"/>
          <w:sz w:val="20"/>
        </w:rPr>
        <w:t xml:space="preserve"> If we did not start with a boot or post-op shoe, and symptoms are not improving, this may be the point where we decide to immobilize for 2-3 weeks. This is especially true when pain is focal, sharp, worsening with every step, or when there is concern for stress reaction or stress fracture despite x-rays being normal.</w:t>
      </w:r>
    </w:p>
    <w:p>
      <w:pPr>
        <w:rPr>
          <w:rFonts w:ascii="Bell MT" w:hAnsi="Bell MT"/>
          <w:sz w:val="20"/>
          <w:szCs w:val="20"/>
        </w:rPr>
      </w:pPr>
      <w:r>
        <w:rPr>
          <w:rFonts w:ascii="Bell MT" w:hAnsi="Bell MT"/>
          <w:b w:val="0"/>
          <w:i w:val="0"/>
          <w:sz w:val="20"/>
        </w:rPr>
        <w:t>*In the event of worsening pain, new swelling, bruising, numbness, toe drifting, or pain that is very focal to one bone, we may move faster toward MRI or other imaging rather than continuing to guess.</w:t>
      </w:r>
    </w:p>
    <w:p>
      <w:pPr>
        <w:rPr>
          <w:rFonts w:ascii="Bell MT" w:hAnsi="Bell MT"/>
          <w:sz w:val="20"/>
          <w:szCs w:val="20"/>
        </w:rPr>
      </w:pPr>
    </w:p>
    <w:p>
      <w:pPr>
        <w:rPr>
          <w:rFonts w:ascii="Bell MT" w:hAnsi="Bell MT"/>
          <w:sz w:val="20"/>
          <w:szCs w:val="20"/>
        </w:rPr>
      </w:pPr>
      <w:r>
        <w:rPr>
          <w:rFonts w:ascii="Bell MT" w:hAnsi="Bell MT"/>
          <w:b/>
        </w:rPr>
        <w:t>2</w:t>
      </w:r>
      <w:r>
        <w:rPr>
          <w:rFonts w:ascii="Bell MT" w:hAnsi="Bell MT"/>
          <w:b/>
        </w:rPr>
        <w:t>nd</w:t>
      </w:r>
      <w:r>
        <w:rPr>
          <w:rFonts w:ascii="Bell MT" w:hAnsi="Bell MT"/>
          <w:b/>
        </w:rPr>
        <w:t xml:space="preserve"> Follow Up:</w:t>
      </w:r>
      <w:r>
        <w:rPr>
          <w:rFonts w:ascii="Bell MT" w:hAnsi="Bell MT"/>
          <w:sz w:val="20"/>
        </w:rPr>
        <w:t xml:space="preserve"> We expect significant improvement, and transition to long term maintenance at this point. At this visit, the conversation should be targeted towards long term preventative measures, shoe and orthotic choices, activity progression, and making sure we have not missed an underlying diagnosis such as stress fracture, neuroma, plantar plate injury, arthritis, or deformity-driven overload. In the event of recurrence of symptoms that are unable to be treated at home, repeat corticosteroid injections may be considered cautiously, usually at minimum every 3 months, but I am more careful with repeated steroid use in the ball of the foot because of fat pad and soft tissue concerns. If unfortunately, the patient has failed conservative care, we may consider surgery at this time. Surgical discussion is tailored to each individual patient because metatarsalgia is often a symptom of a mechanical problem rather than one single diagnosis.</w:t>
      </w:r>
    </w:p>
    <w:p>
      <w:pPr>
        <w:rPr>
          <w:rFonts w:ascii="Bell MT" w:hAnsi="Bell MT"/>
          <w:sz w:val="20"/>
          <w:szCs w:val="20"/>
        </w:rPr>
      </w:pPr>
      <w:r>
        <w:rPr>
          <w:rFonts w:ascii="Bell MT" w:hAnsi="Bell MT"/>
          <w:b w:val="0"/>
          <w:i w:val="0"/>
          <w:sz w:val="20"/>
        </w:rPr>
        <w:t>Typical surgical options include shortening or elevating an overloaded metatarsal bone with a metatarsal osteotomy, repairing a plantar plate tear if the toe joint is unstable or the toe is drifting, correcting a hammertoe or bunion if that deformity is creating abnormal pressure, removing a neuroma if nerve pain is the true source, or addressing arthritis if the joint itself is damaged. Recovery depends on the exact procedure. Many forefoot procedures require a post-op shoe or boot for about 4-6 weeks, transition back into supportive shoes around 6-8 weeks, and several months for swelling and final comfort to fully improve. More complex reconstruction, multiple metatarsals, plantar plate repair, or combined bunion/hammertoe correction can take longer. The goal of surgery is not just pain relief, but better distribution of pressure so the same painful area does not continue to overload.</w:t>
      </w:r>
    </w:p>
    <w:p>
      <w:pPr>
        <w:rPr>
          <w:rFonts w:ascii="Bell MT" w:hAnsi="Bell MT"/>
          <w:sz w:val="20"/>
          <w:szCs w:val="20"/>
        </w:rPr>
      </w:pPr>
    </w:p>
    <w:p>
      <w:pPr>
        <w:rPr>
          <w:rFonts w:ascii="Bell MT" w:hAnsi="Bell MT"/>
          <w:sz w:val="20"/>
          <w:szCs w:val="20"/>
        </w:rPr>
      </w:pPr>
      <w:r>
        <w:rPr>
          <w:rFonts w:ascii="Bell MT" w:hAnsi="Bell MT"/>
          <w:b w:val="0"/>
          <w:i w:val="0"/>
          <w:sz w:val="20"/>
        </w:rPr>
        <w:t xml:space="preserve">Side Notes: </w:t>
      </w:r>
    </w:p>
    <w:p>
      <w:pPr>
        <w:pStyle w:val="ListParagraph"/>
        <w:rPr>
          <w:rFonts w:ascii="Bell MT" w:hAnsi="Bell MT"/>
          <w:sz w:val="20"/>
          <w:szCs w:val="20"/>
        </w:rPr>
        <w:numPr>
          <w:ilvl w:val="0"/>
          <w:numId w:val="3"/>
        </w:numPr>
      </w:pPr>
      <w:r>
        <w:rPr>
          <w:rFonts w:ascii="Bell MT" w:hAnsi="Bell MT"/>
          <w:b/>
          <w:sz w:val="20"/>
        </w:rPr>
        <w:t>Not all ball-of-foot pain is metatarsalgia:</w:t>
      </w:r>
      <w:r>
        <w:rPr>
          <w:rFonts w:ascii="Bell MT" w:hAnsi="Bell MT"/>
          <w:sz w:val="20"/>
        </w:rPr>
        <w:t xml:space="preserve"> Neuromas, stress fractures, arthritis, plantar plate tears, sesamoid problems, calluses, and even referred nerve pain can all feel similar to patients. If the response to treatment does not make sense, imaging and a more specific diagnosis become more important.</w:t>
      </w:r>
    </w:p>
    <w:p>
      <w:pPr>
        <w:pStyle w:val="ListParagraph"/>
        <w:rPr>
          <w:rFonts w:ascii="Bell MT" w:hAnsi="Bell MT"/>
          <w:sz w:val="20"/>
          <w:szCs w:val="20"/>
        </w:rPr>
        <w:numPr>
          <w:ilvl w:val="0"/>
          <w:numId w:val="3"/>
        </w:numPr>
      </w:pPr>
      <w:r>
        <w:rPr>
          <w:rFonts w:ascii="Bell MT" w:hAnsi="Bell MT"/>
          <w:b/>
          <w:sz w:val="20"/>
        </w:rPr>
        <w:t>Pad placement matters:</w:t>
      </w:r>
      <w:r>
        <w:rPr>
          <w:rFonts w:ascii="Bell MT" w:hAnsi="Bell MT"/>
          <w:sz w:val="20"/>
        </w:rPr>
        <w:t xml:space="preserve"> A metatarsal pad should usually sit behind the painful area, closer to the arch, so it unloads the painful metatarsal heads. If the pad is directly underneath the sore spot, it often feels like standing on a rock and usually needs to be moved.</w:t>
      </w:r>
    </w:p>
    <w:p>
      <w:pPr>
        <w:pStyle w:val="ListParagraph"/>
        <w:rPr>
          <w:rFonts w:ascii="Bell MT" w:hAnsi="Bell MT"/>
          <w:sz w:val="20"/>
          <w:szCs w:val="20"/>
        </w:rPr>
        <w:numPr>
          <w:ilvl w:val="0"/>
          <w:numId w:val="3"/>
        </w:numPr>
      </w:pPr>
      <w:r>
        <w:rPr>
          <w:rFonts w:ascii="Bell MT" w:hAnsi="Bell MT"/>
          <w:b/>
          <w:sz w:val="20"/>
        </w:rPr>
        <w:t>Long term prevention:</w:t>
      </w:r>
      <w:r>
        <w:rPr>
          <w:rFonts w:ascii="Bell MT" w:hAnsi="Bell MT"/>
          <w:sz w:val="20"/>
        </w:rPr>
        <w:t xml:space="preserve"> Once symptoms calm down, patients are not necessarily confined to inserts forever, but the more a person returns to barefoot walking, thin shoes, high heels, or high impact exercise without support, the more likely the pain is to come back.</w:t>
      </w:r>
    </w:p>
    <w:p>
      <w:pPr>
        <w:rPr>
          <w:rFonts w:ascii="Bell MT" w:hAnsi="Bell MT"/>
          <w:sz w:val="20"/>
          <w:szCs w:val="20"/>
        </w:rPr>
      </w:pPr>
    </w:p>
    <w:p>
      <w:pPr>
        <w:rPr>
          <w:rFonts w:ascii="Bell MT" w:hAnsi="Bell MT"/>
        </w:rPr>
      </w:pPr>
      <w:r>
        <w:rPr>
          <w:rFonts w:ascii="Bell MT" w:hAnsi="Bell MT"/>
          <w:b/>
          <w:i w:val="0"/>
        </w:rPr>
        <w:t>Metatarsal Pad Placement:</w:t>
      </w:r>
    </w:p>
    <w:p>
      <w:pPr>
        <w:pStyle w:val="ListParagraph"/>
        <w:rPr>
          <w:rFonts w:ascii="Bell MT" w:hAnsi="Bell MT"/>
        </w:rPr>
        <w:numPr>
          <w:ilvl w:val="0"/>
          <w:numId w:val="5"/>
        </w:numPr>
      </w:pPr>
      <w:r>
        <w:rPr>
          <w:rFonts w:ascii="Bell MT" w:hAnsi="Bell MT"/>
        </w:rPr>
        <w:t>Remove the factory liner from the shoe if possible.</w:t>
      </w:r>
    </w:p>
    <w:p>
      <w:pPr>
        <w:pStyle w:val="ListParagraph"/>
        <w:rPr>
          <w:rFonts w:ascii="Bell MT" w:hAnsi="Bell MT"/>
        </w:rPr>
        <w:numPr>
          <w:ilvl w:val="0"/>
          <w:numId w:val="5"/>
        </w:numPr>
      </w:pPr>
      <w:r>
        <w:rPr>
          <w:rFonts w:ascii="Bell MT" w:hAnsi="Bell MT"/>
        </w:rPr>
        <w:t>Identify the painful area in the ball of the foot or mark the area on the insert while standing.</w:t>
      </w:r>
    </w:p>
    <w:p>
      <w:pPr>
        <w:pStyle w:val="ListParagraph"/>
        <w:rPr>
          <w:rFonts w:ascii="Bell MT" w:hAnsi="Bell MT"/>
        </w:rPr>
        <w:numPr>
          <w:ilvl w:val="0"/>
          <w:numId w:val="5"/>
        </w:numPr>
      </w:pPr>
      <w:r>
        <w:rPr>
          <w:rFonts w:ascii="Bell MT" w:hAnsi="Bell MT"/>
        </w:rPr>
        <w:t>Place the metatarsal pad just behind the painful spot, not directly underneath it.</w:t>
      </w:r>
    </w:p>
    <w:p>
      <w:pPr>
        <w:pStyle w:val="ListParagraph"/>
        <w:rPr>
          <w:rFonts w:ascii="Bell MT" w:hAnsi="Bell MT"/>
        </w:rPr>
        <w:numPr>
          <w:ilvl w:val="0"/>
          <w:numId w:val="5"/>
        </w:numPr>
      </w:pPr>
      <w:r>
        <w:rPr>
          <w:rFonts w:ascii="Bell MT" w:hAnsi="Bell MT"/>
        </w:rPr>
        <w:t>The pad should feel like it gently lifts and spreads pressure, not like a hard rock under the sore area.</w:t>
      </w:r>
    </w:p>
    <w:p>
      <w:pPr>
        <w:pStyle w:val="ListParagraph"/>
        <w:rPr>
          <w:rFonts w:ascii="Bell MT" w:hAnsi="Bell MT"/>
        </w:rPr>
        <w:numPr>
          <w:ilvl w:val="0"/>
          <w:numId w:val="5"/>
        </w:numPr>
      </w:pPr>
      <w:r>
        <w:rPr>
          <w:rFonts w:ascii="Bell MT" w:hAnsi="Bell MT"/>
        </w:rPr>
        <w:t>Start with short wear time for the first few days. Mild pressure is ok, but increasing pain means the pad likely needs to be moved.</w:t>
      </w:r>
    </w:p>
    <w:p>
      <w:pPr>
        <w:pStyle w:val="ListParagraph"/>
        <w:rPr>
          <w:rFonts w:ascii="Bell MT" w:hAnsi="Bell MT"/>
        </w:rPr>
        <w:numPr>
          <w:ilvl w:val="0"/>
          <w:numId w:val="5"/>
        </w:numPr>
      </w:pPr>
      <w:r>
        <w:rPr>
          <w:rFonts w:ascii="Bell MT" w:hAnsi="Bell MT"/>
        </w:rPr>
        <w:t>Bring the insert to the office if you are unsure about placement. Small adjustments can make a big difference.</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