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Foot and Ankle Arthritis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Arthritis means that a joint has cartilage wear, inflammation, stiffness, or deformity. In the foot and ankle, arthritis can involve the ankle joint, subtalar joint, midfoot joints, or smaller joints throughout the foot. Some arthritis comes from age and wear over time, but a lot of foot and ankle arthritis comes from prior injuries, fractures, instability, inflammatory disease, flatfoot, high arch mechanics, or joint overload. We cannot make an arthritic joint brand new again, but we can often make it more comfortable and functional.</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the location of arthritis, severity of pain, stiffness, deformity, and what the x-rays show. Weightbearing x-rays are commonly performed because joint space, alignment, bone spurs, and deformity are best evaluated while standing. If pain is severe or the joint is acutely inflamed, we may use a walking boot for 2-3 weeks to calm things down. If patients can function despite their pain, we may start with shoes, braces, inserts, anti-inflammatories, and activity modification. I like to tell people that the goal is to reduce motion and stress through the painful joint while keeping the patient as active as possible.</w:t>
      </w:r>
    </w:p>
    <w:p>
      <w:pPr>
        <w:pStyle w:val="ListParagraph"/>
        <w:rPr>
          <w:rFonts w:ascii="Bell MT" w:hAnsi="Bell MT" w:cs="Bell MT"/>
          <w:sz w:val="20"/>
          <w:szCs w:val="20"/>
        </w:rPr>
        <w:numPr>
          <w:ilvl w:val="0"/>
          <w:numId w:val="1"/>
        </w:numPr>
      </w:pPr>
      <w:r>
        <w:rPr>
          <w:rFonts w:ascii="Bell MT" w:hAnsi="Bell MT" w:cs="Bell MT"/>
          <w:b/>
          <w:sz w:val="20"/>
        </w:rPr>
        <w:t>Shoes and Inserts:</w:t>
      </w:r>
      <w:r>
        <w:rPr>
          <w:rFonts w:ascii="Bell MT" w:hAnsi="Bell MT" w:cs="Bell MT"/>
          <w:sz w:val="20"/>
        </w:rPr>
        <w:t xml:space="preserve"> A stiff sole or rocker-bottom shoe can reduce painful joint motion. Inserts or custom orthotics can help support the foot and limit stress through arthritic joints. Barefoot walking and flexible shoes usually make arthritis symptoms worse because the painful joint has to move more with each step.</w:t>
      </w:r>
    </w:p>
    <w:p>
      <w:pPr>
        <w:pStyle w:val="ListParagraph"/>
        <w:rPr>
          <w:rFonts w:ascii="Bell MT" w:hAnsi="Bell MT" w:cs="Bell MT"/>
          <w:sz w:val="20"/>
          <w:szCs w:val="20"/>
        </w:rPr>
        <w:numPr>
          <w:ilvl w:val="0"/>
          <w:numId w:val="1"/>
        </w:numPr>
      </w:pPr>
      <w:r>
        <w:rPr>
          <w:rFonts w:ascii="Bell MT" w:hAnsi="Bell MT" w:cs="Bell MT"/>
          <w:b/>
          <w:sz w:val="20"/>
        </w:rPr>
        <w:t>Bracing:</w:t>
      </w:r>
      <w:r>
        <w:rPr>
          <w:rFonts w:ascii="Bell MT" w:hAnsi="Bell MT" w:cs="Bell MT"/>
          <w:sz w:val="20"/>
        </w:rPr>
        <w:t xml:space="preserve"> Depending on the joint involved, bracing can be extremely helpful. A lace-up ankle brace, carbon fiber plate, Arizona-type brace, or AFO may reduce painful motion and improve confidence with walking. The more severe the arthritis or deformity, the more structure the brace may need to provide.</w:t>
      </w:r>
    </w:p>
    <w:p>
      <w:pPr>
        <w:pStyle w:val="ListParagraph"/>
        <w:rPr>
          <w:rFonts w:ascii="Bell MT" w:hAnsi="Bell MT" w:cs="Bell MT"/>
          <w:sz w:val="20"/>
          <w:szCs w:val="20"/>
        </w:rPr>
        <w:numPr>
          <w:ilvl w:val="0"/>
          <w:numId w:val="1"/>
        </w:numPr>
      </w:pPr>
      <w:r>
        <w:rPr>
          <w:rFonts w:ascii="Bell MT" w:hAnsi="Bell MT" w:cs="Bell MT"/>
          <w:b/>
          <w:sz w:val="20"/>
        </w:rPr>
        <w:t>Anti-inflammatories and Activity Modification:</w:t>
      </w:r>
      <w:r>
        <w:rPr>
          <w:rFonts w:ascii="Bell MT" w:hAnsi="Bell MT" w:cs="Bell MT"/>
          <w:sz w:val="20"/>
        </w:rPr>
        <w:t xml:space="preserve"> Topical or oral anti-inflammatories may be used if no contra-indications apply. Heat can help stiffness before activity, while ice can help pain and swelling after activity. Low-impact exercise is usually better tolerated than running, jumping, or uneven terrain during a flare.</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the 50% rule visit. If patients have improved by 50% or more, we are on the right track. At this point, we fine tune shoes, braces, inserts, medications, and activity choices. The goal is not to cure the x-ray, but to make the joint reliable and less painful.</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Corticosteroid Injection:</w:t>
      </w:r>
      <w:r>
        <w:rPr>
          <w:rFonts w:ascii="Bell MT" w:hAnsi="Bell MT" w:cs="Bell MT"/>
          <w:sz w:val="20"/>
        </w:rPr>
        <w:t xml:space="preserve"> A steroid injection can provide significant relief when inflammation inside the joint is a major pain generator. It does not reverse arthritis, and it can wear off, but it can be very useful for flares or for patients trying to delay surgery.</w:t>
      </w:r>
    </w:p>
    <w:p>
      <w:pPr>
        <w:pStyle w:val="ListParagraph"/>
        <w:rPr>
          <w:rFonts w:ascii="Bell MT" w:hAnsi="Bell MT" w:cs="Bell MT"/>
          <w:sz w:val="20"/>
          <w:szCs w:val="20"/>
        </w:rPr>
        <w:numPr>
          <w:ilvl w:val="0"/>
          <w:numId w:val="2"/>
        </w:numPr>
      </w:pPr>
      <w:r>
        <w:rPr>
          <w:rFonts w:ascii="Bell MT" w:hAnsi="Bell MT" w:cs="Bell MT"/>
          <w:b/>
          <w:sz w:val="20"/>
        </w:rPr>
        <w:t>Custom Orthotics or Custom Bracing:</w:t>
      </w:r>
      <w:r>
        <w:rPr>
          <w:rFonts w:ascii="Bell MT" w:hAnsi="Bell MT" w:cs="Bell MT"/>
          <w:sz w:val="20"/>
        </w:rPr>
        <w:t xml:space="preserve"> If over the counter support helps but is not enough, custom orthotics or a custom brace may be considered. This is often a good option for patients who are not ready for surgery or who want to stay active with less pain.</w:t>
      </w:r>
    </w:p>
    <w:p>
      <w:pPr>
        <w:pStyle w:val="ListParagraph"/>
        <w:rPr>
          <w:rFonts w:ascii="Bell MT" w:hAnsi="Bell MT" w:cs="Bell MT"/>
          <w:sz w:val="20"/>
          <w:szCs w:val="20"/>
        </w:rPr>
        <w:numPr>
          <w:ilvl w:val="0"/>
          <w:numId w:val="2"/>
        </w:numPr>
      </w:pPr>
      <w:r>
        <w:rPr>
          <w:rFonts w:ascii="Bell MT" w:hAnsi="Bell MT" w:cs="Bell MT"/>
          <w:b/>
          <w:sz w:val="20"/>
        </w:rPr>
        <w:t>Formal Physical Therapy:</w:t>
      </w:r>
      <w:r>
        <w:rPr>
          <w:rFonts w:ascii="Bell MT" w:hAnsi="Bell MT" w:cs="Bell MT"/>
          <w:sz w:val="20"/>
        </w:rPr>
        <w:t xml:space="preserve"> Physical therapy can help with strength, balance, gait mechanics, and surrounding joint mobility. Therapy does not regrow cartilage, but it can improve function and reduce compensation pain.</w:t>
      </w:r>
    </w:p>
    <w:p>
      <w:pPr>
        <w:pStyle w:val="ListParagraph"/>
        <w:rPr>
          <w:rFonts w:ascii="Bell MT" w:hAnsi="Bell MT" w:cs="Bell MT"/>
          <w:sz w:val="20"/>
          <w:szCs w:val="20"/>
        </w:rPr>
        <w:numPr>
          <w:ilvl w:val="0"/>
          <w:numId w:val="2"/>
        </w:numPr>
      </w:pPr>
      <w:r>
        <w:rPr>
          <w:rFonts w:ascii="Bell MT" w:hAnsi="Bell MT" w:cs="Bell MT"/>
          <w:b/>
          <w:sz w:val="20"/>
        </w:rPr>
        <w:t>Advanced Imaging:</w:t>
      </w:r>
      <w:r>
        <w:rPr>
          <w:rFonts w:ascii="Bell MT" w:hAnsi="Bell MT" w:cs="Bell MT"/>
          <w:sz w:val="20"/>
        </w:rPr>
        <w:t xml:space="preserve"> If pain is not matching x-rays, if we are concerned about cartilage injury, bone cysts, tendon involvement, or if surgery is being considered, MRI or CT may be ordered. CT is especially helpful for bone detail and fusion planning. MRI is helpful when soft tissue, bone marrow swelling, or tendon pathology may also be contributing.</w:t>
      </w:r>
    </w:p>
    <w:p>
      <w:pPr>
        <w:pStyle w:val="ListParagraph"/>
        <w:rPr>
          <w:rFonts w:ascii="Bell MT" w:hAnsi="Bell MT" w:cs="Bell MT"/>
          <w:sz w:val="20"/>
          <w:szCs w:val="20"/>
        </w:rPr>
        <w:numPr>
          <w:ilvl w:val="0"/>
          <w:numId w:val="2"/>
        </w:numPr>
      </w:pPr>
      <w:r>
        <w:rPr>
          <w:rFonts w:ascii="Bell MT" w:hAnsi="Bell MT" w:cs="Bell MT"/>
          <w:b/>
          <w:sz w:val="20"/>
        </w:rPr>
        <w:t>Repeat Discussion of Goals:</w:t>
      </w:r>
      <w:r>
        <w:rPr>
          <w:rFonts w:ascii="Bell MT" w:hAnsi="Bell MT" w:cs="Bell MT"/>
          <w:sz w:val="20"/>
        </w:rPr>
        <w:t xml:space="preserve"> Arthritis treatment depends heavily on patient goals. Some patients want to walk the neighborhood. Others want to hike, work on their feet, or avoid surgery as long as possible. The treatment plan should match the goal.</w:t>
      </w:r>
    </w:p>
    <w:p>
      <w:pPr>
        <w:rPr>
          <w:rFonts w:ascii="Bell MT" w:hAnsi="Bell MT" w:cs="Bell MT"/>
          <w:sz w:val="20"/>
          <w:szCs w:val="20"/>
        </w:rPr>
      </w:pPr>
      <w:r>
        <w:rPr>
          <w:rFonts w:ascii="Bell MT" w:hAnsi="Bell MT" w:cs="Bell MT"/>
          <w:b w:val="0"/>
          <w:i w:val="0"/>
          <w:sz w:val="20"/>
        </w:rPr>
        <w:t>*In the event of rapidly worsening swelling, redness, fever, inability to bear weight, or sudden severe pain, patients should contact the office sooner because not every painful swollen joint is routine arthritis.</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At the second follow up, if symptoms are controlled, the conversation shifts toward long term management: which shoes, braces, inserts, injections, and activity modifications make sense moving forward. If symptoms continue to limit quality of life despite appropriate conservative care, surgery may be discussed. Surgical recommendations depend on the joint involved, alignment, arthritis severity, age, activity level, and patient goals.</w:t>
      </w:r>
    </w:p>
    <w:p>
      <w:pPr>
        <w:rPr>
          <w:rFonts w:ascii="Bell MT" w:hAnsi="Bell MT" w:cs="Bell MT"/>
          <w:sz w:val="20"/>
          <w:szCs w:val="20"/>
        </w:rPr>
      </w:pPr>
      <w:r>
        <w:rPr>
          <w:rFonts w:ascii="Bell MT" w:hAnsi="Bell MT" w:cs="Bell MT"/>
          <w:b w:val="0"/>
          <w:i w:val="0"/>
          <w:sz w:val="20"/>
        </w:rPr>
        <w:t>Typical surgical options include arthroscopy or debridement for select cases of impingement or limited cartilage injury, fusion of painful arthritic joints when motion itself is the pain generator, and total ankle replacement in appropriately selected ankle arthritis patients. Midfoot and hindfoot arthritis are commonly treated with fusion when conservative care fails. Recovery varies widely. Many fusion procedures require non-weightbearing for about 6-8 weeks, then boot protection, with meaningful improvement over 3-6 months and swelling often lasting 6-12 months. Total ankle replacement recovery is also significant and involves protected weightbearing, therapy, and months of swelling and strengthening, but the goal is to reduce pain while preserving ankle motion.</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Arthritis is managed, not erased:</w:t>
      </w:r>
      <w:r>
        <w:rPr>
          <w:rFonts w:ascii="Bell MT" w:hAnsi="Bell MT" w:cs="Bell MT"/>
          <w:sz w:val="20"/>
        </w:rPr>
        <w:t xml:space="preserve"> The x-ray may still show arthritis even when the patient feels much better. Success is measured by pain, function, walking tolerance, and quality of life.</w:t>
      </w:r>
    </w:p>
    <w:p>
      <w:pPr>
        <w:pStyle w:val="ListParagraph"/>
        <w:rPr>
          <w:rFonts w:ascii="Bell MT" w:hAnsi="Bell MT" w:cs="Bell MT"/>
          <w:sz w:val="20"/>
          <w:szCs w:val="20"/>
        </w:rPr>
        <w:numPr>
          <w:ilvl w:val="0"/>
          <w:numId w:val="3"/>
        </w:numPr>
      </w:pPr>
      <w:r>
        <w:rPr>
          <w:rFonts w:ascii="Bell MT" w:hAnsi="Bell MT" w:cs="Bell MT"/>
          <w:b/>
          <w:sz w:val="20"/>
        </w:rPr>
        <w:t>Injections can be diagnostic:</w:t>
      </w:r>
      <w:r>
        <w:rPr>
          <w:rFonts w:ascii="Bell MT" w:hAnsi="Bell MT" w:cs="Bell MT"/>
          <w:sz w:val="20"/>
        </w:rPr>
        <w:t xml:space="preserve"> If an injection into a specific joint provides major relief, that helps confirm that joint is truly the pain source.</w:t>
      </w:r>
    </w:p>
    <w:p>
      <w:pPr>
        <w:pStyle w:val="ListParagraph"/>
        <w:rPr>
          <w:rFonts w:ascii="Bell MT" w:hAnsi="Bell MT" w:cs="Bell MT"/>
          <w:sz w:val="20"/>
          <w:szCs w:val="20"/>
        </w:rPr>
        <w:numPr>
          <w:ilvl w:val="0"/>
          <w:numId w:val="3"/>
        </w:numPr>
      </w:pPr>
      <w:r>
        <w:rPr>
          <w:rFonts w:ascii="Bell MT" w:hAnsi="Bell MT" w:cs="Bell MT"/>
          <w:b/>
          <w:sz w:val="20"/>
        </w:rPr>
        <w:t>Surgery is joint-specific:</w:t>
      </w:r>
      <w:r>
        <w:rPr>
          <w:rFonts w:ascii="Bell MT" w:hAnsi="Bell MT" w:cs="Bell MT"/>
          <w:sz w:val="20"/>
        </w:rPr>
        <w:t xml:space="preserve"> Foot and ankle arthritis surgery is not one operation. The best option depends on which joint is painful and whether preserving motion or eliminating painful motion is the better goal.</w:t>
      </w:r>
    </w:p>
    <w:p>
      <w:pPr>
        <w:rPr>
          <w:rFonts w:ascii="Bell MT" w:hAnsi="Bell MT" w:cs="Bell MT"/>
          <w:sz w:val="20"/>
          <w:szCs w:val="20"/>
        </w:rPr>
      </w:pPr>
    </w:p>
    <w:p>
      <w:pPr>
        <w:rPr>
          <w:rFonts w:ascii="Bell MT" w:hAnsi="Bell MT" w:cs="Bell MT"/>
        </w:rPr>
      </w:pPr>
      <w:r>
        <w:rPr>
          <w:rFonts w:ascii="Bell MT" w:hAnsi="Bell MT" w:cs="Bell MT"/>
          <w:b/>
          <w:i w:val="0"/>
        </w:rPr>
        <w:t>Arthritis Flare Rules:</w:t>
      </w:r>
    </w:p>
    <w:p>
      <w:pPr>
        <w:pStyle w:val="ListParagraph"/>
        <w:rPr>
          <w:rFonts w:ascii="Bell MT" w:hAnsi="Bell MT" w:cs="Bell MT"/>
        </w:rPr>
        <w:numPr>
          <w:ilvl w:val="0"/>
          <w:numId w:val="5"/>
        </w:numPr>
      </w:pPr>
      <w:r>
        <w:rPr>
          <w:rFonts w:ascii="Bell MT" w:hAnsi="Bell MT" w:cs="Bell MT"/>
        </w:rPr>
        <w:t>Use supportive shoes and avoid barefoot walking during a flare.</w:t>
      </w:r>
    </w:p>
    <w:p>
      <w:pPr>
        <w:pStyle w:val="ListParagraph"/>
        <w:rPr>
          <w:rFonts w:ascii="Bell MT" w:hAnsi="Bell MT" w:cs="Bell MT"/>
        </w:rPr>
        <w:numPr>
          <w:ilvl w:val="0"/>
          <w:numId w:val="5"/>
        </w:numPr>
      </w:pPr>
      <w:r>
        <w:rPr>
          <w:rFonts w:ascii="Bell MT" w:hAnsi="Bell MT" w:cs="Bell MT"/>
        </w:rPr>
        <w:t>Use the brace or insert that best limits painful motion.</w:t>
      </w:r>
    </w:p>
    <w:p>
      <w:pPr>
        <w:pStyle w:val="ListParagraph"/>
        <w:rPr>
          <w:rFonts w:ascii="Bell MT" w:hAnsi="Bell MT" w:cs="Bell MT"/>
        </w:rPr>
        <w:numPr>
          <w:ilvl w:val="0"/>
          <w:numId w:val="5"/>
        </w:numPr>
      </w:pPr>
      <w:r>
        <w:rPr>
          <w:rFonts w:ascii="Bell MT" w:hAnsi="Bell MT" w:cs="Bell MT"/>
        </w:rPr>
        <w:t>Use heat before activity if stiffness is the main issue.</w:t>
      </w:r>
    </w:p>
    <w:p>
      <w:pPr>
        <w:pStyle w:val="ListParagraph"/>
        <w:rPr>
          <w:rFonts w:ascii="Bell MT" w:hAnsi="Bell MT" w:cs="Bell MT"/>
        </w:rPr>
        <w:numPr>
          <w:ilvl w:val="0"/>
          <w:numId w:val="5"/>
        </w:numPr>
      </w:pPr>
      <w:r>
        <w:rPr>
          <w:rFonts w:ascii="Bell MT" w:hAnsi="Bell MT" w:cs="Bell MT"/>
        </w:rPr>
        <w:t>Use ice after activity if swelling and soreness increase.</w:t>
      </w:r>
    </w:p>
    <w:p>
      <w:pPr>
        <w:pStyle w:val="ListParagraph"/>
        <w:rPr>
          <w:rFonts w:ascii="Bell MT" w:hAnsi="Bell MT" w:cs="Bell MT"/>
        </w:rPr>
        <w:numPr>
          <w:ilvl w:val="0"/>
          <w:numId w:val="5"/>
        </w:numPr>
      </w:pPr>
      <w:r>
        <w:rPr>
          <w:rFonts w:ascii="Bell MT" w:hAnsi="Bell MT" w:cs="Bell MT"/>
        </w:rPr>
        <w:t>Avoid high impact exercise until the flare calms down.</w:t>
      </w:r>
    </w:p>
    <w:p>
      <w:pPr>
        <w:pStyle w:val="ListParagraph"/>
        <w:rPr>
          <w:rFonts w:ascii="Bell MT" w:hAnsi="Bell MT" w:cs="Bell MT"/>
        </w:rPr>
        <w:numPr>
          <w:ilvl w:val="0"/>
          <w:numId w:val="5"/>
        </w:numPr>
      </w:pPr>
      <w:r>
        <w:rPr>
          <w:rFonts w:ascii="Bell MT" w:hAnsi="Bell MT" w:cs="Bell MT"/>
        </w:rPr>
        <w:t>Contact the office if the joint becomes red, hot, severely swollen, or suddenly much worse.</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